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063CC6" w:rsidRDefault="00F65AB0" w:rsidP="00F03A7E">
      <w:pPr>
        <w:spacing w:line="360" w:lineRule="auto"/>
        <w:jc w:val="both"/>
        <w:rPr>
          <w:rFonts w:ascii="Times New Roman" w:hAnsi="Times New Roman" w:cs="Times New Roman"/>
          <w:b/>
          <w:color w:val="000000" w:themeColor="text1"/>
        </w:rPr>
      </w:pPr>
      <w:r w:rsidRPr="00063CC6">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063CC6" w:rsidRPr="00063CC6" w14:paraId="51335FA7" w14:textId="77777777" w:rsidTr="00177B09">
        <w:trPr>
          <w:trHeight w:val="1075"/>
        </w:trPr>
        <w:tc>
          <w:tcPr>
            <w:tcW w:w="3062" w:type="dxa"/>
          </w:tcPr>
          <w:p w14:paraId="386D6331" w14:textId="632208D9" w:rsidR="008B4488" w:rsidRPr="00063CC6" w:rsidRDefault="00F65AB0" w:rsidP="00F03A7E">
            <w:pPr>
              <w:spacing w:line="360" w:lineRule="auto"/>
              <w:jc w:val="both"/>
              <w:rPr>
                <w:rFonts w:ascii="Times New Roman" w:hAnsi="Times New Roman" w:cs="Times New Roman"/>
                <w:b/>
                <w:bCs/>
                <w:color w:val="000000" w:themeColor="text1"/>
              </w:rPr>
            </w:pPr>
            <w:r w:rsidRPr="00063CC6">
              <w:rPr>
                <w:rFonts w:ascii="Times New Roman" w:hAnsi="Times New Roman" w:cs="Times New Roman"/>
                <w:b/>
                <w:bCs/>
                <w:color w:val="000000" w:themeColor="text1"/>
              </w:rPr>
              <w:t>Article Nu</w:t>
            </w:r>
            <w:r w:rsidR="00AF6633" w:rsidRPr="00063CC6">
              <w:rPr>
                <w:rFonts w:ascii="Times New Roman" w:hAnsi="Times New Roman" w:cs="Times New Roman"/>
                <w:b/>
                <w:bCs/>
                <w:color w:val="000000" w:themeColor="text1"/>
              </w:rPr>
              <w:t>mber:</w:t>
            </w:r>
            <w:r w:rsidR="00592E03" w:rsidRPr="00063CC6">
              <w:rPr>
                <w:rFonts w:ascii="Times New Roman" w:hAnsi="Times New Roman" w:cs="Times New Roman"/>
                <w:b/>
                <w:bCs/>
                <w:color w:val="000000" w:themeColor="text1"/>
              </w:rPr>
              <w:t xml:space="preserve"> </w:t>
            </w:r>
          </w:p>
          <w:p w14:paraId="3DEDC094" w14:textId="2012F720" w:rsidR="001A53D6" w:rsidRPr="00063CC6" w:rsidRDefault="00B401E7" w:rsidP="00F03A7E">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JRNM-3040</w:t>
            </w:r>
          </w:p>
        </w:tc>
        <w:tc>
          <w:tcPr>
            <w:tcW w:w="3600" w:type="dxa"/>
          </w:tcPr>
          <w:p w14:paraId="00189E9A" w14:textId="4B892B8C" w:rsidR="009E6A0F" w:rsidRDefault="003069E0" w:rsidP="00F03A7E">
            <w:pPr>
              <w:autoSpaceDE w:val="0"/>
              <w:autoSpaceDN w:val="0"/>
              <w:adjustRightInd w:val="0"/>
              <w:spacing w:after="0" w:line="360" w:lineRule="auto"/>
              <w:jc w:val="both"/>
              <w:rPr>
                <w:rFonts w:ascii="Times New Roman" w:hAnsi="Times New Roman" w:cs="Times New Roman"/>
                <w:b/>
                <w:bCs/>
                <w:color w:val="000000" w:themeColor="text1"/>
                <w:lang w:val="en-GB"/>
              </w:rPr>
            </w:pPr>
            <w:r w:rsidRPr="00063CC6">
              <w:rPr>
                <w:rFonts w:ascii="Times New Roman" w:hAnsi="Times New Roman" w:cs="Times New Roman"/>
                <w:b/>
                <w:bCs/>
                <w:color w:val="000000" w:themeColor="text1"/>
                <w:lang w:val="en-GB"/>
              </w:rPr>
              <w:t>Author Name</w:t>
            </w:r>
          </w:p>
          <w:p w14:paraId="0E0051C1" w14:textId="5FFA7433" w:rsidR="003069E0" w:rsidRPr="00063CC6" w:rsidRDefault="00B401E7" w:rsidP="009E6A0F">
            <w:pPr>
              <w:autoSpaceDE w:val="0"/>
              <w:autoSpaceDN w:val="0"/>
              <w:adjustRightInd w:val="0"/>
              <w:spacing w:after="0" w:line="360" w:lineRule="auto"/>
              <w:rPr>
                <w:rFonts w:ascii="Times New Roman" w:hAnsi="Times New Roman" w:cs="Times New Roman"/>
                <w:b/>
                <w:bCs/>
                <w:color w:val="000000" w:themeColor="text1"/>
                <w:lang w:val="en-GB"/>
              </w:rPr>
            </w:pPr>
            <w:r w:rsidRPr="00B401E7">
              <w:rPr>
                <w:rFonts w:ascii="Times New Roman" w:hAnsi="Times New Roman" w:cs="Times New Roman"/>
                <w:b/>
                <w:bCs/>
                <w:color w:val="000000" w:themeColor="text1"/>
                <w:lang w:val="en-GB"/>
              </w:rPr>
              <w:t>BOMMU PRATEEK</w:t>
            </w:r>
          </w:p>
        </w:tc>
        <w:tc>
          <w:tcPr>
            <w:tcW w:w="3510" w:type="dxa"/>
          </w:tcPr>
          <w:p w14:paraId="3D4D1535" w14:textId="581F9B78" w:rsidR="008B4488" w:rsidRPr="00063CC6" w:rsidRDefault="00240F9C" w:rsidP="00F03A7E">
            <w:pPr>
              <w:spacing w:line="360" w:lineRule="auto"/>
              <w:jc w:val="both"/>
              <w:rPr>
                <w:rFonts w:ascii="Times New Roman" w:hAnsi="Times New Roman" w:cs="Times New Roman"/>
                <w:color w:val="000000" w:themeColor="text1"/>
              </w:rPr>
            </w:pPr>
            <w:r w:rsidRPr="00063CC6">
              <w:rPr>
                <w:rFonts w:ascii="Times New Roman" w:hAnsi="Times New Roman" w:cs="Times New Roman"/>
                <w:color w:val="000000" w:themeColor="text1"/>
              </w:rPr>
              <w:t xml:space="preserve"> </w:t>
            </w:r>
          </w:p>
        </w:tc>
      </w:tr>
      <w:tr w:rsidR="00063CC6" w:rsidRPr="00063CC6" w14:paraId="1E818F0A" w14:textId="77777777" w:rsidTr="00177B09">
        <w:trPr>
          <w:trHeight w:val="413"/>
        </w:trPr>
        <w:tc>
          <w:tcPr>
            <w:tcW w:w="3062" w:type="dxa"/>
            <w:vAlign w:val="center"/>
          </w:tcPr>
          <w:p w14:paraId="3AE97BDC" w14:textId="28408024" w:rsidR="008B4488"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Accept</w:t>
            </w:r>
          </w:p>
        </w:tc>
        <w:tc>
          <w:tcPr>
            <w:tcW w:w="3600" w:type="dxa"/>
            <w:vAlign w:val="center"/>
          </w:tcPr>
          <w:p w14:paraId="2A4179DF" w14:textId="0F5D3D8A" w:rsidR="008B4488" w:rsidRPr="006D078A" w:rsidRDefault="00011004" w:rsidP="006D078A">
            <w:pPr>
              <w:pStyle w:val="ListParagraph"/>
              <w:numPr>
                <w:ilvl w:val="0"/>
                <w:numId w:val="47"/>
              </w:numPr>
              <w:spacing w:line="360" w:lineRule="auto"/>
              <w:jc w:val="both"/>
              <w:rPr>
                <w:rFonts w:ascii="Times New Roman" w:hAnsi="Times New Roman" w:cs="Times New Roman"/>
                <w:b/>
                <w:color w:val="000000" w:themeColor="text1"/>
              </w:rPr>
            </w:pPr>
            <w:r w:rsidRPr="006D078A">
              <w:rPr>
                <w:rFonts w:ascii="Times New Roman" w:hAnsi="Times New Roman" w:cs="Times New Roman"/>
                <w:b/>
                <w:color w:val="000000" w:themeColor="text1"/>
              </w:rPr>
              <w:t>Minor Revision</w:t>
            </w:r>
          </w:p>
        </w:tc>
        <w:tc>
          <w:tcPr>
            <w:tcW w:w="3510" w:type="dxa"/>
            <w:vAlign w:val="center"/>
          </w:tcPr>
          <w:p w14:paraId="2CED1669" w14:textId="73FCF3F0" w:rsidR="008B4488" w:rsidRPr="006D078A" w:rsidRDefault="00011004" w:rsidP="006D078A">
            <w:pPr>
              <w:pStyle w:val="ListParagraph"/>
              <w:spacing w:line="360" w:lineRule="auto"/>
              <w:jc w:val="both"/>
              <w:rPr>
                <w:rFonts w:ascii="Times New Roman" w:hAnsi="Times New Roman" w:cs="Times New Roman"/>
                <w:color w:val="000000" w:themeColor="text1"/>
              </w:rPr>
            </w:pPr>
            <w:r w:rsidRPr="006D078A">
              <w:rPr>
                <w:rFonts w:ascii="Times New Roman" w:hAnsi="Times New Roman" w:cs="Times New Roman"/>
                <w:color w:val="000000" w:themeColor="text1"/>
              </w:rPr>
              <w:t>Major Revision</w:t>
            </w:r>
          </w:p>
        </w:tc>
      </w:tr>
      <w:tr w:rsidR="00063CC6" w:rsidRPr="00063CC6" w14:paraId="12B3DCF4" w14:textId="77777777" w:rsidTr="00177B09">
        <w:trPr>
          <w:trHeight w:val="440"/>
        </w:trPr>
        <w:tc>
          <w:tcPr>
            <w:tcW w:w="3062" w:type="dxa"/>
            <w:vAlign w:val="center"/>
          </w:tcPr>
          <w:p w14:paraId="6B5944C0" w14:textId="4D809D46"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Reject</w:t>
            </w:r>
          </w:p>
        </w:tc>
        <w:tc>
          <w:tcPr>
            <w:tcW w:w="3600" w:type="dxa"/>
            <w:vAlign w:val="center"/>
          </w:tcPr>
          <w:p w14:paraId="5AAF7CF3" w14:textId="3615E7B7"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Re-revision</w:t>
            </w:r>
          </w:p>
        </w:tc>
        <w:tc>
          <w:tcPr>
            <w:tcW w:w="3510" w:type="dxa"/>
            <w:vAlign w:val="center"/>
          </w:tcPr>
          <w:p w14:paraId="19595238" w14:textId="5BB3397A"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Poor Quality</w:t>
            </w:r>
          </w:p>
        </w:tc>
      </w:tr>
      <w:tr w:rsidR="00063CC6" w:rsidRPr="00063CC6" w14:paraId="1EE1E661" w14:textId="77777777" w:rsidTr="00177B09">
        <w:trPr>
          <w:trHeight w:val="2240"/>
        </w:trPr>
        <w:tc>
          <w:tcPr>
            <w:tcW w:w="10172" w:type="dxa"/>
            <w:gridSpan w:val="3"/>
          </w:tcPr>
          <w:p w14:paraId="42C48E98" w14:textId="3D974FEA" w:rsidR="005867A7" w:rsidRDefault="00E9204E" w:rsidP="001C652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063CC6">
              <w:rPr>
                <w:rFonts w:ascii="Times New Roman" w:eastAsia="Times New Roman" w:hAnsi="Times New Roman" w:cs="Times New Roman"/>
                <w:b/>
                <w:bCs/>
                <w:color w:val="000000" w:themeColor="text1"/>
                <w:shd w:val="clear" w:color="auto" w:fill="FFFFFF"/>
                <w:lang w:val="en-IN" w:eastAsia="en-IN"/>
              </w:rPr>
              <w:t>Title</w:t>
            </w:r>
            <w:r w:rsidR="00A77614" w:rsidRPr="00063CC6">
              <w:rPr>
                <w:rFonts w:ascii="Times New Roman" w:eastAsia="Times New Roman" w:hAnsi="Times New Roman" w:cs="Times New Roman"/>
                <w:b/>
                <w:bCs/>
                <w:color w:val="000000" w:themeColor="text1"/>
                <w:shd w:val="clear" w:color="auto" w:fill="FFFFFF"/>
                <w:lang w:val="en-IN" w:eastAsia="en-IN"/>
              </w:rPr>
              <w:t>:</w:t>
            </w:r>
            <w:r w:rsidR="00CD4D68" w:rsidRPr="00063CC6">
              <w:rPr>
                <w:rFonts w:ascii="Times New Roman" w:hAnsi="Times New Roman" w:cs="Times New Roman"/>
                <w:color w:val="000000" w:themeColor="text1"/>
              </w:rPr>
              <w:t xml:space="preserve"> </w:t>
            </w:r>
            <w:r w:rsidR="004E6164" w:rsidRPr="004E6164">
              <w:rPr>
                <w:rFonts w:ascii="Times New Roman" w:eastAsia="Times New Roman" w:hAnsi="Times New Roman" w:cs="Times New Roman"/>
                <w:b/>
                <w:bCs/>
                <w:color w:val="000000" w:themeColor="text1"/>
                <w:shd w:val="clear" w:color="auto" w:fill="FFFFFF"/>
                <w:lang w:val="en-IN" w:eastAsia="en-IN"/>
              </w:rPr>
              <w:tab/>
            </w:r>
            <w:proofErr w:type="spellStart"/>
            <w:r w:rsidR="00B401E7" w:rsidRPr="00B401E7">
              <w:rPr>
                <w:rFonts w:ascii="Times New Roman" w:eastAsia="Times New Roman" w:hAnsi="Times New Roman" w:cs="Times New Roman"/>
                <w:b/>
                <w:bCs/>
                <w:color w:val="000000" w:themeColor="text1"/>
                <w:shd w:val="clear" w:color="auto" w:fill="FFFFFF"/>
                <w:lang w:val="en-IN" w:eastAsia="en-IN"/>
              </w:rPr>
              <w:t>Lemmel</w:t>
            </w:r>
            <w:proofErr w:type="spellEnd"/>
            <w:r w:rsidR="00B401E7" w:rsidRPr="00B401E7">
              <w:rPr>
                <w:rFonts w:ascii="Times New Roman" w:eastAsia="Times New Roman" w:hAnsi="Times New Roman" w:cs="Times New Roman"/>
                <w:b/>
                <w:bCs/>
                <w:color w:val="000000" w:themeColor="text1"/>
                <w:shd w:val="clear" w:color="auto" w:fill="FFFFFF"/>
                <w:lang w:val="en-IN" w:eastAsia="en-IN"/>
              </w:rPr>
              <w:t xml:space="preserve"> syndrome: An unusual case of </w:t>
            </w:r>
            <w:proofErr w:type="spellStart"/>
            <w:r w:rsidR="00B401E7" w:rsidRPr="00B401E7">
              <w:rPr>
                <w:rFonts w:ascii="Times New Roman" w:eastAsia="Times New Roman" w:hAnsi="Times New Roman" w:cs="Times New Roman"/>
                <w:b/>
                <w:bCs/>
                <w:color w:val="000000" w:themeColor="text1"/>
                <w:shd w:val="clear" w:color="auto" w:fill="FFFFFF"/>
                <w:lang w:val="en-IN" w:eastAsia="en-IN"/>
              </w:rPr>
              <w:t>periampullary</w:t>
            </w:r>
            <w:proofErr w:type="spellEnd"/>
            <w:r w:rsidR="00B401E7" w:rsidRPr="00B401E7">
              <w:rPr>
                <w:rFonts w:ascii="Times New Roman" w:eastAsia="Times New Roman" w:hAnsi="Times New Roman" w:cs="Times New Roman"/>
                <w:b/>
                <w:bCs/>
                <w:color w:val="000000" w:themeColor="text1"/>
                <w:shd w:val="clear" w:color="auto" w:fill="FFFFFF"/>
                <w:lang w:val="en-IN" w:eastAsia="en-IN"/>
              </w:rPr>
              <w:t xml:space="preserve"> duodenal diverticula with </w:t>
            </w:r>
            <w:proofErr w:type="spellStart"/>
            <w:r w:rsidR="00B401E7" w:rsidRPr="00B401E7">
              <w:rPr>
                <w:rFonts w:ascii="Times New Roman" w:eastAsia="Times New Roman" w:hAnsi="Times New Roman" w:cs="Times New Roman"/>
                <w:b/>
                <w:bCs/>
                <w:color w:val="000000" w:themeColor="text1"/>
                <w:shd w:val="clear" w:color="auto" w:fill="FFFFFF"/>
                <w:lang w:val="en-IN" w:eastAsia="en-IN"/>
              </w:rPr>
              <w:t>cholelithiasis</w:t>
            </w:r>
            <w:proofErr w:type="spellEnd"/>
          </w:p>
          <w:p w14:paraId="28CDADFB" w14:textId="77777777" w:rsidR="00D13A7E" w:rsidRDefault="00140858" w:rsidP="009B2701">
            <w:pPr>
              <w:spacing w:line="360" w:lineRule="auto"/>
              <w:jc w:val="both"/>
              <w:rPr>
                <w:rFonts w:ascii="Times New Roman" w:eastAsia="Times New Roman" w:hAnsi="Times New Roman" w:cs="Times New Roman"/>
                <w:bCs/>
                <w:color w:val="000000" w:themeColor="text1"/>
                <w:lang w:val="en-IN" w:eastAsia="en-IN"/>
              </w:rPr>
            </w:pPr>
            <w:r w:rsidRPr="00063CC6">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063CC6">
              <w:rPr>
                <w:rFonts w:ascii="Times New Roman" w:eastAsia="Times New Roman" w:hAnsi="Times New Roman" w:cs="Times New Roman"/>
                <w:bCs/>
                <w:color w:val="000000" w:themeColor="text1"/>
                <w:shd w:val="clear" w:color="auto" w:fill="FFFFFF"/>
                <w:lang w:val="en-IN" w:eastAsia="en-IN"/>
              </w:rPr>
              <w:t>from</w:t>
            </w:r>
            <w:r w:rsidRPr="00063CC6">
              <w:rPr>
                <w:rFonts w:ascii="Times New Roman" w:eastAsia="Times New Roman" w:hAnsi="Times New Roman" w:cs="Times New Roman"/>
                <w:bCs/>
                <w:color w:val="000000" w:themeColor="text1"/>
                <w:shd w:val="clear" w:color="auto" w:fill="FFFFFF"/>
                <w:lang w:val="en-IN" w:eastAsia="en-IN"/>
              </w:rPr>
              <w:t xml:space="preserve"> Reviewer</w:t>
            </w:r>
            <w:r w:rsidR="0063559D" w:rsidRPr="00063CC6">
              <w:rPr>
                <w:rFonts w:ascii="Times New Roman" w:hAnsi="Times New Roman" w:cs="Times New Roman"/>
                <w:color w:val="000000" w:themeColor="text1"/>
              </w:rPr>
              <w:t xml:space="preserve">: </w:t>
            </w:r>
            <w:r w:rsidR="001923FE">
              <w:rPr>
                <w:rFonts w:ascii="Times New Roman" w:eastAsia="Times New Roman" w:hAnsi="Times New Roman" w:cs="Times New Roman"/>
                <w:bCs/>
                <w:color w:val="000000" w:themeColor="text1"/>
                <w:shd w:val="clear" w:color="auto" w:fill="FFFFFF"/>
                <w:lang w:val="en-IN" w:eastAsia="en-IN"/>
              </w:rPr>
              <w:t xml:space="preserve">- </w:t>
            </w:r>
            <w:r w:rsidR="00D13A7E" w:rsidRPr="00D13A7E">
              <w:rPr>
                <w:rFonts w:ascii="Times New Roman" w:eastAsia="Times New Roman" w:hAnsi="Times New Roman" w:cs="Times New Roman"/>
                <w:bCs/>
                <w:color w:val="000000" w:themeColor="text1"/>
                <w:lang w:val="en-IN" w:eastAsia="en-IN"/>
              </w:rPr>
              <w:t xml:space="preserve">The manuscript provides a concise and informative overview of </w:t>
            </w:r>
            <w:proofErr w:type="spellStart"/>
            <w:r w:rsidR="00D13A7E" w:rsidRPr="00D13A7E">
              <w:rPr>
                <w:rFonts w:ascii="Times New Roman" w:eastAsia="Times New Roman" w:hAnsi="Times New Roman" w:cs="Times New Roman"/>
                <w:bCs/>
                <w:color w:val="000000" w:themeColor="text1"/>
                <w:lang w:val="en-IN" w:eastAsia="en-IN"/>
              </w:rPr>
              <w:t>Lemmel</w:t>
            </w:r>
            <w:proofErr w:type="spellEnd"/>
            <w:r w:rsidR="00D13A7E" w:rsidRPr="00D13A7E">
              <w:rPr>
                <w:rFonts w:ascii="Times New Roman" w:eastAsia="Times New Roman" w:hAnsi="Times New Roman" w:cs="Times New Roman"/>
                <w:bCs/>
                <w:color w:val="000000" w:themeColor="text1"/>
                <w:lang w:val="en-IN" w:eastAsia="en-IN"/>
              </w:rPr>
              <w:t xml:space="preserve"> syndrome, a rare condition associated with </w:t>
            </w:r>
            <w:proofErr w:type="spellStart"/>
            <w:r w:rsidR="00D13A7E" w:rsidRPr="00D13A7E">
              <w:rPr>
                <w:rFonts w:ascii="Times New Roman" w:eastAsia="Times New Roman" w:hAnsi="Times New Roman" w:cs="Times New Roman"/>
                <w:bCs/>
                <w:color w:val="000000" w:themeColor="text1"/>
                <w:lang w:val="en-IN" w:eastAsia="en-IN"/>
              </w:rPr>
              <w:t>periampullary</w:t>
            </w:r>
            <w:proofErr w:type="spellEnd"/>
            <w:r w:rsidR="00D13A7E" w:rsidRPr="00D13A7E">
              <w:rPr>
                <w:rFonts w:ascii="Times New Roman" w:eastAsia="Times New Roman" w:hAnsi="Times New Roman" w:cs="Times New Roman"/>
                <w:bCs/>
                <w:color w:val="000000" w:themeColor="text1"/>
                <w:lang w:val="en-IN" w:eastAsia="en-IN"/>
              </w:rPr>
              <w:t xml:space="preserve"> duodenal diverticulum (PAD) and obstructive jaundice. The case presentation adds valuable clinical context to the discussion.</w:t>
            </w:r>
          </w:p>
          <w:p w14:paraId="0C618E3A" w14:textId="27AFC516" w:rsidR="007F47C0" w:rsidRDefault="002145D5" w:rsidP="009B270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E6164">
              <w:rPr>
                <w:rFonts w:ascii="Times New Roman" w:eastAsia="Times New Roman" w:hAnsi="Times New Roman" w:cs="Times New Roman"/>
                <w:bCs/>
                <w:color w:val="000000" w:themeColor="text1"/>
                <w:shd w:val="clear" w:color="auto" w:fill="FFFFFF"/>
                <w:lang w:val="en-IN" w:eastAsia="en-IN"/>
              </w:rPr>
              <w:t xml:space="preserve">Introduction: - </w:t>
            </w:r>
            <w:r w:rsidR="00D13A7E" w:rsidRPr="00D13A7E">
              <w:rPr>
                <w:rFonts w:ascii="Times New Roman" w:eastAsia="Times New Roman" w:hAnsi="Times New Roman" w:cs="Times New Roman"/>
                <w:bCs/>
                <w:color w:val="000000" w:themeColor="text1"/>
                <w:shd w:val="clear" w:color="auto" w:fill="FFFFFF"/>
                <w:lang w:val="en-IN" w:eastAsia="en-IN"/>
              </w:rPr>
              <w:t xml:space="preserve">Consider expanding the introduction to provide a broader context for the significance of </w:t>
            </w:r>
            <w:proofErr w:type="spellStart"/>
            <w:r w:rsidR="00D13A7E" w:rsidRPr="00D13A7E">
              <w:rPr>
                <w:rFonts w:ascii="Times New Roman" w:eastAsia="Times New Roman" w:hAnsi="Times New Roman" w:cs="Times New Roman"/>
                <w:bCs/>
                <w:color w:val="000000" w:themeColor="text1"/>
                <w:shd w:val="clear" w:color="auto" w:fill="FFFFFF"/>
                <w:lang w:val="en-IN" w:eastAsia="en-IN"/>
              </w:rPr>
              <w:t>Lemmel</w:t>
            </w:r>
            <w:proofErr w:type="spellEnd"/>
            <w:r w:rsidR="00D13A7E" w:rsidRPr="00D13A7E">
              <w:rPr>
                <w:rFonts w:ascii="Times New Roman" w:eastAsia="Times New Roman" w:hAnsi="Times New Roman" w:cs="Times New Roman"/>
                <w:bCs/>
                <w:color w:val="000000" w:themeColor="text1"/>
                <w:shd w:val="clear" w:color="auto" w:fill="FFFFFF"/>
                <w:lang w:val="en-IN" w:eastAsia="en-IN"/>
              </w:rPr>
              <w:t xml:space="preserve"> syndrome. Discuss its clinical relevance and the impact of accurate diagnosis on patient outcomes.</w:t>
            </w:r>
          </w:p>
          <w:p w14:paraId="3C221DE9" w14:textId="617AFA03" w:rsidR="00D13A7E" w:rsidRDefault="00D13A7E" w:rsidP="00F03A7E">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Case History: </w:t>
            </w:r>
            <w:proofErr w:type="gramStart"/>
            <w:r w:rsidRPr="00D13A7E">
              <w:rPr>
                <w:rFonts w:ascii="Times New Roman" w:eastAsia="Times New Roman" w:hAnsi="Times New Roman" w:cs="Times New Roman"/>
                <w:bCs/>
                <w:color w:val="000000" w:themeColor="text1"/>
                <w:shd w:val="clear" w:color="auto" w:fill="FFFFFF"/>
                <w:lang w:val="en-IN" w:eastAsia="en-IN"/>
              </w:rPr>
              <w:t>Further</w:t>
            </w:r>
            <w:proofErr w:type="gramEnd"/>
            <w:r w:rsidRPr="00D13A7E">
              <w:rPr>
                <w:rFonts w:ascii="Times New Roman" w:eastAsia="Times New Roman" w:hAnsi="Times New Roman" w:cs="Times New Roman"/>
                <w:bCs/>
                <w:color w:val="000000" w:themeColor="text1"/>
                <w:shd w:val="clear" w:color="auto" w:fill="FFFFFF"/>
                <w:lang w:val="en-IN" w:eastAsia="en-IN"/>
              </w:rPr>
              <w:t xml:space="preserve"> elaborate on the patient's symptoms, particularly the duration and progression of fever, nausea, and upper abdominal pain. This will help readers understand the clinical context more comprehensively</w:t>
            </w:r>
            <w:r>
              <w:rPr>
                <w:rFonts w:ascii="Times New Roman" w:eastAsia="Times New Roman" w:hAnsi="Times New Roman" w:cs="Times New Roman"/>
                <w:bCs/>
                <w:color w:val="000000" w:themeColor="text1"/>
                <w:shd w:val="clear" w:color="auto" w:fill="FFFFFF"/>
                <w:lang w:val="en-IN" w:eastAsia="en-IN"/>
              </w:rPr>
              <w:t>.</w:t>
            </w:r>
          </w:p>
          <w:p w14:paraId="4815BD7C" w14:textId="05132B4C" w:rsidR="00D13A7E" w:rsidRDefault="00D13A7E" w:rsidP="00F03A7E">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D13A7E">
              <w:rPr>
                <w:rFonts w:ascii="Times New Roman" w:eastAsia="Times New Roman" w:hAnsi="Times New Roman" w:cs="Times New Roman"/>
                <w:bCs/>
                <w:color w:val="000000" w:themeColor="text1"/>
                <w:shd w:val="clear" w:color="auto" w:fill="FFFFFF"/>
                <w:lang w:val="en-IN" w:eastAsia="en-IN"/>
              </w:rPr>
              <w:t xml:space="preserve">Include a brief section discussing the pathophysiology of </w:t>
            </w:r>
            <w:proofErr w:type="spellStart"/>
            <w:proofErr w:type="gramStart"/>
            <w:r w:rsidRPr="00D13A7E">
              <w:rPr>
                <w:rFonts w:ascii="Times New Roman" w:eastAsia="Times New Roman" w:hAnsi="Times New Roman" w:cs="Times New Roman"/>
                <w:bCs/>
                <w:color w:val="000000" w:themeColor="text1"/>
                <w:shd w:val="clear" w:color="auto" w:fill="FFFFFF"/>
                <w:lang w:val="en-IN" w:eastAsia="en-IN"/>
              </w:rPr>
              <w:t>Lemmel</w:t>
            </w:r>
            <w:proofErr w:type="spellEnd"/>
            <w:r w:rsidRPr="00D13A7E">
              <w:rPr>
                <w:rFonts w:ascii="Times New Roman" w:eastAsia="Times New Roman" w:hAnsi="Times New Roman" w:cs="Times New Roman"/>
                <w:bCs/>
                <w:color w:val="000000" w:themeColor="text1"/>
                <w:shd w:val="clear" w:color="auto" w:fill="FFFFFF"/>
                <w:lang w:val="en-IN" w:eastAsia="en-IN"/>
              </w:rPr>
              <w:t xml:space="preserve"> syndrome and how duodenal diverticula can lead to common bile duct obstruction</w:t>
            </w:r>
            <w:proofErr w:type="gramEnd"/>
            <w:r w:rsidRPr="00D13A7E">
              <w:rPr>
                <w:rFonts w:ascii="Times New Roman" w:eastAsia="Times New Roman" w:hAnsi="Times New Roman" w:cs="Times New Roman"/>
                <w:bCs/>
                <w:color w:val="000000" w:themeColor="text1"/>
                <w:shd w:val="clear" w:color="auto" w:fill="FFFFFF"/>
                <w:lang w:val="en-IN" w:eastAsia="en-IN"/>
              </w:rPr>
              <w:t>. This can enhance the educational value of the manuscript.</w:t>
            </w:r>
            <w:r>
              <w:t xml:space="preserve"> </w:t>
            </w:r>
            <w:r w:rsidRPr="00D13A7E">
              <w:rPr>
                <w:rFonts w:ascii="Times New Roman" w:eastAsia="Times New Roman" w:hAnsi="Times New Roman" w:cs="Times New Roman"/>
                <w:bCs/>
                <w:color w:val="000000" w:themeColor="text1"/>
                <w:shd w:val="clear" w:color="auto" w:fill="FFFFFF"/>
                <w:lang w:val="en-IN" w:eastAsia="en-IN"/>
              </w:rPr>
              <w:t>Provide a brief interpretation or context for the laboratory results, explaining the significance of the elevated total leukocyte count, C-reactive protein, and liver function test abnormalities. This will enhance the clinical understanding of the case.</w:t>
            </w:r>
          </w:p>
          <w:p w14:paraId="7E4BAD33" w14:textId="77777777" w:rsidR="00D13A7E" w:rsidRDefault="001C652F" w:rsidP="00F03A7E">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 - </w:t>
            </w:r>
            <w:r w:rsidR="00D13A7E" w:rsidRPr="00D13A7E">
              <w:rPr>
                <w:rFonts w:ascii="Times New Roman" w:eastAsia="Times New Roman" w:hAnsi="Times New Roman" w:cs="Times New Roman"/>
                <w:bCs/>
                <w:color w:val="000000" w:themeColor="text1"/>
                <w:shd w:val="clear" w:color="auto" w:fill="FFFFFF"/>
                <w:lang w:val="en-IN" w:eastAsia="en-IN"/>
              </w:rPr>
              <w:t>Provide recommendations for managing similar cases based on the findings and outcomes in your case and the reported cases. This can guide clinicians in choosing appropriate interventions and highlight areas for further research.</w:t>
            </w:r>
          </w:p>
          <w:p w14:paraId="781BE4B2" w14:textId="2DC77EE9" w:rsidR="002F2425" w:rsidRDefault="002F2425" w:rsidP="00F03A7E">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A</w:t>
            </w:r>
            <w:r w:rsidRPr="002F2425">
              <w:rPr>
                <w:rFonts w:ascii="Times New Roman" w:eastAsia="Times New Roman" w:hAnsi="Times New Roman" w:cs="Times New Roman"/>
                <w:bCs/>
                <w:color w:val="000000" w:themeColor="text1"/>
                <w:shd w:val="clear" w:color="auto" w:fill="FFFFFF"/>
                <w:lang w:val="en-IN" w:eastAsia="en-IN"/>
              </w:rPr>
              <w:t xml:space="preserve">rticle is more suitable to publish in Journal of Digestive Disorders and </w:t>
            </w:r>
            <w:proofErr w:type="spellStart"/>
            <w:r w:rsidRPr="002F2425">
              <w:rPr>
                <w:rFonts w:ascii="Times New Roman" w:eastAsia="Times New Roman" w:hAnsi="Times New Roman" w:cs="Times New Roman"/>
                <w:bCs/>
                <w:color w:val="000000" w:themeColor="text1"/>
                <w:shd w:val="clear" w:color="auto" w:fill="FFFFFF"/>
                <w:lang w:val="en-IN" w:eastAsia="en-IN"/>
              </w:rPr>
              <w:t>Hepatology</w:t>
            </w:r>
            <w:proofErr w:type="spellEnd"/>
            <w:r w:rsidRPr="002F2425">
              <w:rPr>
                <w:rFonts w:ascii="Times New Roman" w:eastAsia="Times New Roman" w:hAnsi="Times New Roman" w:cs="Times New Roman"/>
                <w:bCs/>
                <w:color w:val="000000" w:themeColor="text1"/>
                <w:shd w:val="clear" w:color="auto" w:fill="FFFFFF"/>
                <w:lang w:val="en-IN" w:eastAsia="en-IN"/>
              </w:rPr>
              <w:t xml:space="preserve"> based on the content of the article</w:t>
            </w:r>
            <w:r>
              <w:rPr>
                <w:rFonts w:ascii="Times New Roman" w:eastAsia="Times New Roman" w:hAnsi="Times New Roman" w:cs="Times New Roman"/>
                <w:bCs/>
                <w:color w:val="000000" w:themeColor="text1"/>
                <w:shd w:val="clear" w:color="auto" w:fill="FFFFFF"/>
                <w:lang w:val="en-IN" w:eastAsia="en-IN"/>
              </w:rPr>
              <w:t>.</w:t>
            </w:r>
            <w:bookmarkStart w:id="0" w:name="_GoBack"/>
            <w:bookmarkEnd w:id="0"/>
          </w:p>
          <w:p w14:paraId="387941E6" w14:textId="384088E5" w:rsidR="0049531E" w:rsidRPr="00063CC6" w:rsidRDefault="00DE24E6" w:rsidP="00F03A7E">
            <w:pPr>
              <w:spacing w:line="360" w:lineRule="auto"/>
              <w:jc w:val="both"/>
              <w:rPr>
                <w:rFonts w:ascii="Times New Roman" w:hAnsi="Times New Roman" w:cs="Times New Roman"/>
                <w:color w:val="000000" w:themeColor="text1"/>
              </w:rPr>
            </w:pPr>
            <w:r w:rsidRPr="00063CC6">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063CC6">
              <w:rPr>
                <w:rFonts w:ascii="Times New Roman" w:eastAsia="Times New Roman" w:hAnsi="Times New Roman" w:cs="Times New Roman"/>
                <w:bCs/>
                <w:color w:val="000000" w:themeColor="text1"/>
                <w:shd w:val="clear" w:color="auto" w:fill="FFFFFF"/>
                <w:lang w:val="en-IN" w:eastAsia="en-IN"/>
              </w:rPr>
              <w:t>can be publ</w:t>
            </w:r>
            <w:r w:rsidR="00B77468" w:rsidRPr="00063CC6">
              <w:rPr>
                <w:rFonts w:ascii="Times New Roman" w:eastAsia="Times New Roman" w:hAnsi="Times New Roman" w:cs="Times New Roman"/>
                <w:bCs/>
                <w:color w:val="000000" w:themeColor="text1"/>
                <w:shd w:val="clear" w:color="auto" w:fill="FFFFFF"/>
                <w:lang w:val="en-IN" w:eastAsia="en-IN"/>
              </w:rPr>
              <w:t>ished</w:t>
            </w:r>
            <w:proofErr w:type="gramEnd"/>
            <w:r w:rsidR="006D078A">
              <w:rPr>
                <w:rFonts w:ascii="Times New Roman" w:eastAsia="Times New Roman" w:hAnsi="Times New Roman" w:cs="Times New Roman"/>
                <w:bCs/>
                <w:color w:val="000000" w:themeColor="text1"/>
                <w:shd w:val="clear" w:color="auto" w:fill="FFFFFF"/>
                <w:lang w:val="en-IN" w:eastAsia="en-IN"/>
              </w:rPr>
              <w:t xml:space="preserve"> after mino</w:t>
            </w:r>
            <w:r w:rsidR="001C652F">
              <w:rPr>
                <w:rFonts w:ascii="Times New Roman" w:eastAsia="Times New Roman" w:hAnsi="Times New Roman" w:cs="Times New Roman"/>
                <w:bCs/>
                <w:color w:val="000000" w:themeColor="text1"/>
                <w:shd w:val="clear" w:color="auto" w:fill="FFFFFF"/>
                <w:lang w:val="en-IN" w:eastAsia="en-IN"/>
              </w:rPr>
              <w:t>r</w:t>
            </w:r>
            <w:r w:rsidR="003810EE" w:rsidRPr="00063CC6">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063CC6" w:rsidRDefault="008B4488" w:rsidP="00F03A7E">
      <w:pPr>
        <w:spacing w:line="360" w:lineRule="auto"/>
        <w:jc w:val="both"/>
        <w:rPr>
          <w:rFonts w:ascii="Times New Roman" w:hAnsi="Times New Roman" w:cs="Times New Roman"/>
          <w:color w:val="000000" w:themeColor="text1"/>
        </w:rPr>
      </w:pPr>
    </w:p>
    <w:sectPr w:rsidR="008B4488" w:rsidRPr="00063CC6"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B6D325" w14:textId="77777777" w:rsidR="00FB0335" w:rsidRDefault="00FB0335" w:rsidP="00F65AB0">
      <w:pPr>
        <w:spacing w:after="0" w:line="240" w:lineRule="auto"/>
      </w:pPr>
      <w:r>
        <w:separator/>
      </w:r>
    </w:p>
  </w:endnote>
  <w:endnote w:type="continuationSeparator" w:id="0">
    <w:p w14:paraId="73105E89" w14:textId="77777777" w:rsidR="00FB0335" w:rsidRDefault="00FB0335"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0B8ED1" w14:textId="77777777" w:rsidR="00FB0335" w:rsidRDefault="00FB0335" w:rsidP="00F65AB0">
      <w:pPr>
        <w:spacing w:after="0" w:line="240" w:lineRule="auto"/>
      </w:pPr>
      <w:r>
        <w:separator/>
      </w:r>
    </w:p>
  </w:footnote>
  <w:footnote w:type="continuationSeparator" w:id="0">
    <w:p w14:paraId="284944CF" w14:textId="77777777" w:rsidR="00FB0335" w:rsidRDefault="00FB0335"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
    <w:nsid w:val="03E178B5"/>
    <w:multiLevelType w:val="hybridMultilevel"/>
    <w:tmpl w:val="9BCA205E"/>
    <w:lvl w:ilvl="0" w:tplc="0ABE85B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4">
    <w:nsid w:val="09E30ABB"/>
    <w:multiLevelType w:val="hybridMultilevel"/>
    <w:tmpl w:val="8230D83A"/>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369511A"/>
    <w:multiLevelType w:val="hybridMultilevel"/>
    <w:tmpl w:val="218C5AB6"/>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395711E"/>
    <w:multiLevelType w:val="hybridMultilevel"/>
    <w:tmpl w:val="C1F0B6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3DC1149"/>
    <w:multiLevelType w:val="hybridMultilevel"/>
    <w:tmpl w:val="97D2DF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11">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5322F22"/>
    <w:multiLevelType w:val="hybridMultilevel"/>
    <w:tmpl w:val="E118E8A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6">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0321A2"/>
    <w:multiLevelType w:val="hybridMultilevel"/>
    <w:tmpl w:val="C14C2A5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19425B5"/>
    <w:multiLevelType w:val="hybridMultilevel"/>
    <w:tmpl w:val="99528AF4"/>
    <w:lvl w:ilvl="0" w:tplc="2652733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23">
    <w:nsid w:val="3B5F6F10"/>
    <w:multiLevelType w:val="hybridMultilevel"/>
    <w:tmpl w:val="4EF6B9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3CB53CB0"/>
    <w:multiLevelType w:val="hybridMultilevel"/>
    <w:tmpl w:val="FB8CAE18"/>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27">
    <w:nsid w:val="41BA3587"/>
    <w:multiLevelType w:val="hybridMultilevel"/>
    <w:tmpl w:val="583A3B0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478F05F9"/>
    <w:multiLevelType w:val="hybridMultilevel"/>
    <w:tmpl w:val="C03428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47D50A64"/>
    <w:multiLevelType w:val="hybridMultilevel"/>
    <w:tmpl w:val="9F4495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4EEB4B74"/>
    <w:multiLevelType w:val="hybridMultilevel"/>
    <w:tmpl w:val="224E95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51FB4EAC"/>
    <w:multiLevelType w:val="hybridMultilevel"/>
    <w:tmpl w:val="DADCB2DA"/>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55F7309E"/>
    <w:multiLevelType w:val="hybridMultilevel"/>
    <w:tmpl w:val="B8762544"/>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62325C08"/>
    <w:multiLevelType w:val="hybridMultilevel"/>
    <w:tmpl w:val="C17C4D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67D10FC5"/>
    <w:multiLevelType w:val="hybridMultilevel"/>
    <w:tmpl w:val="8FF891C4"/>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7">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8">
    <w:nsid w:val="70A11137"/>
    <w:multiLevelType w:val="hybridMultilevel"/>
    <w:tmpl w:val="59740B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40">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41">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2">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26"/>
  </w:num>
  <w:num w:numId="4">
    <w:abstractNumId w:val="22"/>
  </w:num>
  <w:num w:numId="5">
    <w:abstractNumId w:val="31"/>
  </w:num>
  <w:num w:numId="6">
    <w:abstractNumId w:val="20"/>
  </w:num>
  <w:num w:numId="7">
    <w:abstractNumId w:val="5"/>
  </w:num>
  <w:num w:numId="8">
    <w:abstractNumId w:val="42"/>
  </w:num>
  <w:num w:numId="9">
    <w:abstractNumId w:val="45"/>
  </w:num>
  <w:num w:numId="10">
    <w:abstractNumId w:val="24"/>
  </w:num>
  <w:num w:numId="11">
    <w:abstractNumId w:val="13"/>
  </w:num>
  <w:num w:numId="12">
    <w:abstractNumId w:val="3"/>
  </w:num>
  <w:num w:numId="13">
    <w:abstractNumId w:val="43"/>
  </w:num>
  <w:num w:numId="14">
    <w:abstractNumId w:val="36"/>
  </w:num>
  <w:num w:numId="15">
    <w:abstractNumId w:val="15"/>
  </w:num>
  <w:num w:numId="16">
    <w:abstractNumId w:val="39"/>
  </w:num>
  <w:num w:numId="17">
    <w:abstractNumId w:val="46"/>
  </w:num>
  <w:num w:numId="18">
    <w:abstractNumId w:val="12"/>
  </w:num>
  <w:num w:numId="19">
    <w:abstractNumId w:val="1"/>
  </w:num>
  <w:num w:numId="20">
    <w:abstractNumId w:val="44"/>
  </w:num>
  <w:num w:numId="21">
    <w:abstractNumId w:val="41"/>
  </w:num>
  <w:num w:numId="22">
    <w:abstractNumId w:val="11"/>
  </w:num>
  <w:num w:numId="23">
    <w:abstractNumId w:val="37"/>
  </w:num>
  <w:num w:numId="24">
    <w:abstractNumId w:val="10"/>
  </w:num>
  <w:num w:numId="25">
    <w:abstractNumId w:val="40"/>
  </w:num>
  <w:num w:numId="26">
    <w:abstractNumId w:val="21"/>
  </w:num>
  <w:num w:numId="27">
    <w:abstractNumId w:val="16"/>
  </w:num>
  <w:num w:numId="28">
    <w:abstractNumId w:val="2"/>
  </w:num>
  <w:num w:numId="29">
    <w:abstractNumId w:val="18"/>
  </w:num>
  <w:num w:numId="30">
    <w:abstractNumId w:val="32"/>
  </w:num>
  <w:num w:numId="31">
    <w:abstractNumId w:val="14"/>
  </w:num>
  <w:num w:numId="32">
    <w:abstractNumId w:val="23"/>
  </w:num>
  <w:num w:numId="33">
    <w:abstractNumId w:val="8"/>
  </w:num>
  <w:num w:numId="34">
    <w:abstractNumId w:val="30"/>
  </w:num>
  <w:num w:numId="35">
    <w:abstractNumId w:val="28"/>
  </w:num>
  <w:num w:numId="36">
    <w:abstractNumId w:val="35"/>
  </w:num>
  <w:num w:numId="37">
    <w:abstractNumId w:val="25"/>
  </w:num>
  <w:num w:numId="38">
    <w:abstractNumId w:val="34"/>
  </w:num>
  <w:num w:numId="39">
    <w:abstractNumId w:val="38"/>
  </w:num>
  <w:num w:numId="40">
    <w:abstractNumId w:val="33"/>
  </w:num>
  <w:num w:numId="41">
    <w:abstractNumId w:val="29"/>
  </w:num>
  <w:num w:numId="42">
    <w:abstractNumId w:val="19"/>
  </w:num>
  <w:num w:numId="43">
    <w:abstractNumId w:val="6"/>
  </w:num>
  <w:num w:numId="44">
    <w:abstractNumId w:val="7"/>
  </w:num>
  <w:num w:numId="45">
    <w:abstractNumId w:val="27"/>
  </w:num>
  <w:num w:numId="46">
    <w:abstractNumId w:val="4"/>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59A0"/>
    <w:rsid w:val="0003177D"/>
    <w:rsid w:val="00031CC3"/>
    <w:rsid w:val="000321C7"/>
    <w:rsid w:val="000400DC"/>
    <w:rsid w:val="0004245B"/>
    <w:rsid w:val="000431E8"/>
    <w:rsid w:val="00044822"/>
    <w:rsid w:val="000457B6"/>
    <w:rsid w:val="00045B39"/>
    <w:rsid w:val="00046064"/>
    <w:rsid w:val="0005082C"/>
    <w:rsid w:val="00051235"/>
    <w:rsid w:val="00053B1E"/>
    <w:rsid w:val="0005419D"/>
    <w:rsid w:val="000556B9"/>
    <w:rsid w:val="00057FA1"/>
    <w:rsid w:val="0006387E"/>
    <w:rsid w:val="00063CC6"/>
    <w:rsid w:val="00065984"/>
    <w:rsid w:val="0006635D"/>
    <w:rsid w:val="0006719C"/>
    <w:rsid w:val="00073864"/>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5358"/>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648E"/>
    <w:rsid w:val="00170D72"/>
    <w:rsid w:val="00170E3E"/>
    <w:rsid w:val="00172F34"/>
    <w:rsid w:val="00176BD8"/>
    <w:rsid w:val="00177B09"/>
    <w:rsid w:val="00184F10"/>
    <w:rsid w:val="0018634A"/>
    <w:rsid w:val="001923FE"/>
    <w:rsid w:val="001934E3"/>
    <w:rsid w:val="001958B6"/>
    <w:rsid w:val="00196A99"/>
    <w:rsid w:val="00196D32"/>
    <w:rsid w:val="001A38EB"/>
    <w:rsid w:val="001A53D6"/>
    <w:rsid w:val="001B466B"/>
    <w:rsid w:val="001B609F"/>
    <w:rsid w:val="001B78D9"/>
    <w:rsid w:val="001C1CFA"/>
    <w:rsid w:val="001C6379"/>
    <w:rsid w:val="001C652F"/>
    <w:rsid w:val="001C69E1"/>
    <w:rsid w:val="001D3231"/>
    <w:rsid w:val="001D35DD"/>
    <w:rsid w:val="001D4D53"/>
    <w:rsid w:val="001D6421"/>
    <w:rsid w:val="001E0467"/>
    <w:rsid w:val="001E26AB"/>
    <w:rsid w:val="001E3F4B"/>
    <w:rsid w:val="001E5402"/>
    <w:rsid w:val="001E73F5"/>
    <w:rsid w:val="001E7D0D"/>
    <w:rsid w:val="001F1ED3"/>
    <w:rsid w:val="00201F6F"/>
    <w:rsid w:val="00203216"/>
    <w:rsid w:val="00203A39"/>
    <w:rsid w:val="00207921"/>
    <w:rsid w:val="00212405"/>
    <w:rsid w:val="0021443D"/>
    <w:rsid w:val="002145D5"/>
    <w:rsid w:val="00217DC5"/>
    <w:rsid w:val="00220844"/>
    <w:rsid w:val="00222047"/>
    <w:rsid w:val="0022780F"/>
    <w:rsid w:val="002331F3"/>
    <w:rsid w:val="00234EDA"/>
    <w:rsid w:val="00237EE7"/>
    <w:rsid w:val="00240F9C"/>
    <w:rsid w:val="002457A0"/>
    <w:rsid w:val="0025198A"/>
    <w:rsid w:val="00252AE9"/>
    <w:rsid w:val="0025448F"/>
    <w:rsid w:val="00255E47"/>
    <w:rsid w:val="002565A4"/>
    <w:rsid w:val="00257BA9"/>
    <w:rsid w:val="00261D2F"/>
    <w:rsid w:val="00263012"/>
    <w:rsid w:val="00266A59"/>
    <w:rsid w:val="00266BBF"/>
    <w:rsid w:val="00270417"/>
    <w:rsid w:val="00281636"/>
    <w:rsid w:val="002838AA"/>
    <w:rsid w:val="00283BEC"/>
    <w:rsid w:val="002841CA"/>
    <w:rsid w:val="002874C0"/>
    <w:rsid w:val="00287AFD"/>
    <w:rsid w:val="00287D0D"/>
    <w:rsid w:val="0029114F"/>
    <w:rsid w:val="00291313"/>
    <w:rsid w:val="002930B6"/>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425"/>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A7C4F"/>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14E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51DB2"/>
    <w:rsid w:val="0045244D"/>
    <w:rsid w:val="00452E67"/>
    <w:rsid w:val="00453E6E"/>
    <w:rsid w:val="00454DD2"/>
    <w:rsid w:val="00455AD6"/>
    <w:rsid w:val="00462877"/>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6562"/>
    <w:rsid w:val="004E3446"/>
    <w:rsid w:val="004E3CC9"/>
    <w:rsid w:val="004E3E42"/>
    <w:rsid w:val="004E6164"/>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731C2"/>
    <w:rsid w:val="005749DC"/>
    <w:rsid w:val="00574CBB"/>
    <w:rsid w:val="00575594"/>
    <w:rsid w:val="00576D4A"/>
    <w:rsid w:val="00577D4C"/>
    <w:rsid w:val="0058008F"/>
    <w:rsid w:val="00581FF0"/>
    <w:rsid w:val="0058441A"/>
    <w:rsid w:val="00584D8C"/>
    <w:rsid w:val="005867A7"/>
    <w:rsid w:val="005921AE"/>
    <w:rsid w:val="00592E03"/>
    <w:rsid w:val="005941DA"/>
    <w:rsid w:val="005963F8"/>
    <w:rsid w:val="005970DA"/>
    <w:rsid w:val="00597148"/>
    <w:rsid w:val="005A1BD0"/>
    <w:rsid w:val="005A3240"/>
    <w:rsid w:val="005A4408"/>
    <w:rsid w:val="005A5308"/>
    <w:rsid w:val="005A61C8"/>
    <w:rsid w:val="005A6CDC"/>
    <w:rsid w:val="005A72D6"/>
    <w:rsid w:val="005A7ACE"/>
    <w:rsid w:val="005B1605"/>
    <w:rsid w:val="005B680D"/>
    <w:rsid w:val="005C079B"/>
    <w:rsid w:val="005C09BF"/>
    <w:rsid w:val="005C1091"/>
    <w:rsid w:val="005C355A"/>
    <w:rsid w:val="005C59E4"/>
    <w:rsid w:val="005C6119"/>
    <w:rsid w:val="005D2ABA"/>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41CA9"/>
    <w:rsid w:val="00642770"/>
    <w:rsid w:val="00647C6A"/>
    <w:rsid w:val="00652A7D"/>
    <w:rsid w:val="00653DBF"/>
    <w:rsid w:val="00654530"/>
    <w:rsid w:val="00654B53"/>
    <w:rsid w:val="00655FCD"/>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A07"/>
    <w:rsid w:val="006D078A"/>
    <w:rsid w:val="006D1E4A"/>
    <w:rsid w:val="006D2F34"/>
    <w:rsid w:val="006D5594"/>
    <w:rsid w:val="006D5A05"/>
    <w:rsid w:val="006D5D7A"/>
    <w:rsid w:val="006E155C"/>
    <w:rsid w:val="006E4F78"/>
    <w:rsid w:val="006F0643"/>
    <w:rsid w:val="006F3B31"/>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40391"/>
    <w:rsid w:val="00740568"/>
    <w:rsid w:val="00740F9E"/>
    <w:rsid w:val="00741AC0"/>
    <w:rsid w:val="00743CFD"/>
    <w:rsid w:val="00746D0E"/>
    <w:rsid w:val="00750377"/>
    <w:rsid w:val="00751219"/>
    <w:rsid w:val="00751C4B"/>
    <w:rsid w:val="00754A5C"/>
    <w:rsid w:val="007628E9"/>
    <w:rsid w:val="00764BBE"/>
    <w:rsid w:val="0076574F"/>
    <w:rsid w:val="00766F94"/>
    <w:rsid w:val="00767BB4"/>
    <w:rsid w:val="00772D3D"/>
    <w:rsid w:val="0077484B"/>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B4727"/>
    <w:rsid w:val="007C0EB0"/>
    <w:rsid w:val="007C6BEE"/>
    <w:rsid w:val="007D3453"/>
    <w:rsid w:val="007D4D08"/>
    <w:rsid w:val="007D72F7"/>
    <w:rsid w:val="007D79AD"/>
    <w:rsid w:val="007E13E8"/>
    <w:rsid w:val="007E1960"/>
    <w:rsid w:val="007E2EB8"/>
    <w:rsid w:val="007E4025"/>
    <w:rsid w:val="007E41E5"/>
    <w:rsid w:val="007E5961"/>
    <w:rsid w:val="007E6637"/>
    <w:rsid w:val="007E7E43"/>
    <w:rsid w:val="007F03CA"/>
    <w:rsid w:val="007F03E1"/>
    <w:rsid w:val="007F0836"/>
    <w:rsid w:val="007F2A3E"/>
    <w:rsid w:val="007F47C0"/>
    <w:rsid w:val="00802EDD"/>
    <w:rsid w:val="008064AD"/>
    <w:rsid w:val="00812DAE"/>
    <w:rsid w:val="008134EC"/>
    <w:rsid w:val="0081421E"/>
    <w:rsid w:val="008157C8"/>
    <w:rsid w:val="00820CBB"/>
    <w:rsid w:val="00821092"/>
    <w:rsid w:val="0082227C"/>
    <w:rsid w:val="00822666"/>
    <w:rsid w:val="00822A97"/>
    <w:rsid w:val="00823FCD"/>
    <w:rsid w:val="00827747"/>
    <w:rsid w:val="008308CE"/>
    <w:rsid w:val="00833D20"/>
    <w:rsid w:val="00840429"/>
    <w:rsid w:val="008412D2"/>
    <w:rsid w:val="00841B14"/>
    <w:rsid w:val="00844E5F"/>
    <w:rsid w:val="008472A2"/>
    <w:rsid w:val="00847796"/>
    <w:rsid w:val="00850F4F"/>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5540"/>
    <w:rsid w:val="009162B8"/>
    <w:rsid w:val="00916B2C"/>
    <w:rsid w:val="00923790"/>
    <w:rsid w:val="00924A45"/>
    <w:rsid w:val="009307DD"/>
    <w:rsid w:val="009318DC"/>
    <w:rsid w:val="009333C8"/>
    <w:rsid w:val="0093371C"/>
    <w:rsid w:val="00934E13"/>
    <w:rsid w:val="009359DF"/>
    <w:rsid w:val="009405AD"/>
    <w:rsid w:val="00940DDA"/>
    <w:rsid w:val="00942D4E"/>
    <w:rsid w:val="009452B0"/>
    <w:rsid w:val="00952617"/>
    <w:rsid w:val="00955CD2"/>
    <w:rsid w:val="00962010"/>
    <w:rsid w:val="00963136"/>
    <w:rsid w:val="00963982"/>
    <w:rsid w:val="009657F5"/>
    <w:rsid w:val="00965BDA"/>
    <w:rsid w:val="009719A0"/>
    <w:rsid w:val="00971E6C"/>
    <w:rsid w:val="00971EFF"/>
    <w:rsid w:val="009727D7"/>
    <w:rsid w:val="00976D27"/>
    <w:rsid w:val="009817FB"/>
    <w:rsid w:val="00982A3B"/>
    <w:rsid w:val="009830A5"/>
    <w:rsid w:val="00992AB2"/>
    <w:rsid w:val="009931F4"/>
    <w:rsid w:val="00994490"/>
    <w:rsid w:val="009A0388"/>
    <w:rsid w:val="009A2B76"/>
    <w:rsid w:val="009A2D7F"/>
    <w:rsid w:val="009A47CF"/>
    <w:rsid w:val="009A4E8E"/>
    <w:rsid w:val="009A7068"/>
    <w:rsid w:val="009A72E2"/>
    <w:rsid w:val="009B1FD4"/>
    <w:rsid w:val="009B2701"/>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319E"/>
    <w:rsid w:val="00A151D5"/>
    <w:rsid w:val="00A205B5"/>
    <w:rsid w:val="00A21966"/>
    <w:rsid w:val="00A21F6D"/>
    <w:rsid w:val="00A22728"/>
    <w:rsid w:val="00A23721"/>
    <w:rsid w:val="00A26A0B"/>
    <w:rsid w:val="00A26A9F"/>
    <w:rsid w:val="00A30D91"/>
    <w:rsid w:val="00A312E9"/>
    <w:rsid w:val="00A37F5C"/>
    <w:rsid w:val="00A43C48"/>
    <w:rsid w:val="00A4511C"/>
    <w:rsid w:val="00A5127E"/>
    <w:rsid w:val="00A546D4"/>
    <w:rsid w:val="00A5686C"/>
    <w:rsid w:val="00A573AA"/>
    <w:rsid w:val="00A57BDD"/>
    <w:rsid w:val="00A62DB3"/>
    <w:rsid w:val="00A65E83"/>
    <w:rsid w:val="00A6677E"/>
    <w:rsid w:val="00A67F25"/>
    <w:rsid w:val="00A67FDE"/>
    <w:rsid w:val="00A70287"/>
    <w:rsid w:val="00A72504"/>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AE5"/>
    <w:rsid w:val="00AD3141"/>
    <w:rsid w:val="00AD71FA"/>
    <w:rsid w:val="00AE4BC8"/>
    <w:rsid w:val="00AE5C6A"/>
    <w:rsid w:val="00AE6023"/>
    <w:rsid w:val="00AE7B3E"/>
    <w:rsid w:val="00AF00C6"/>
    <w:rsid w:val="00AF316D"/>
    <w:rsid w:val="00AF6633"/>
    <w:rsid w:val="00AF7983"/>
    <w:rsid w:val="00B01E7E"/>
    <w:rsid w:val="00B04DB6"/>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11AC0"/>
    <w:rsid w:val="00C12A12"/>
    <w:rsid w:val="00C15B5E"/>
    <w:rsid w:val="00C16DBD"/>
    <w:rsid w:val="00C17CE2"/>
    <w:rsid w:val="00C21D1D"/>
    <w:rsid w:val="00C242DB"/>
    <w:rsid w:val="00C24704"/>
    <w:rsid w:val="00C24BA2"/>
    <w:rsid w:val="00C25462"/>
    <w:rsid w:val="00C31692"/>
    <w:rsid w:val="00C35218"/>
    <w:rsid w:val="00C35415"/>
    <w:rsid w:val="00C37441"/>
    <w:rsid w:val="00C50FD9"/>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9EE"/>
    <w:rsid w:val="00D04009"/>
    <w:rsid w:val="00D0598A"/>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E6463"/>
    <w:rsid w:val="00DF08AC"/>
    <w:rsid w:val="00DF4FE7"/>
    <w:rsid w:val="00DF5992"/>
    <w:rsid w:val="00E067B5"/>
    <w:rsid w:val="00E1003F"/>
    <w:rsid w:val="00E21AE8"/>
    <w:rsid w:val="00E26DFF"/>
    <w:rsid w:val="00E33FF0"/>
    <w:rsid w:val="00E37DC4"/>
    <w:rsid w:val="00E405B7"/>
    <w:rsid w:val="00E41779"/>
    <w:rsid w:val="00E41D86"/>
    <w:rsid w:val="00E41E12"/>
    <w:rsid w:val="00E420A0"/>
    <w:rsid w:val="00E43E77"/>
    <w:rsid w:val="00E43F13"/>
    <w:rsid w:val="00E51638"/>
    <w:rsid w:val="00E542BB"/>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2EF8"/>
    <w:rsid w:val="00E963B6"/>
    <w:rsid w:val="00E96753"/>
    <w:rsid w:val="00EA0989"/>
    <w:rsid w:val="00EA2200"/>
    <w:rsid w:val="00EA4CE4"/>
    <w:rsid w:val="00EA6373"/>
    <w:rsid w:val="00EA67BB"/>
    <w:rsid w:val="00EA7DA0"/>
    <w:rsid w:val="00EB1141"/>
    <w:rsid w:val="00EB1FF1"/>
    <w:rsid w:val="00EB2464"/>
    <w:rsid w:val="00EB3E7C"/>
    <w:rsid w:val="00EB442A"/>
    <w:rsid w:val="00EC02F1"/>
    <w:rsid w:val="00EC2836"/>
    <w:rsid w:val="00EC5C4F"/>
    <w:rsid w:val="00EC5DC2"/>
    <w:rsid w:val="00EC6B20"/>
    <w:rsid w:val="00ED0CFE"/>
    <w:rsid w:val="00ED48CF"/>
    <w:rsid w:val="00ED5DAB"/>
    <w:rsid w:val="00ED60F3"/>
    <w:rsid w:val="00ED63A7"/>
    <w:rsid w:val="00EE4B5E"/>
    <w:rsid w:val="00EE6C65"/>
    <w:rsid w:val="00EF5935"/>
    <w:rsid w:val="00F03A7E"/>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3684"/>
    <w:rsid w:val="00F86CB3"/>
    <w:rsid w:val="00F870AD"/>
    <w:rsid w:val="00F927A1"/>
    <w:rsid w:val="00F941CC"/>
    <w:rsid w:val="00F9688A"/>
    <w:rsid w:val="00FA0A35"/>
    <w:rsid w:val="00FA131A"/>
    <w:rsid w:val="00FA151E"/>
    <w:rsid w:val="00FB0335"/>
    <w:rsid w:val="00FB0ADE"/>
    <w:rsid w:val="00FB253D"/>
    <w:rsid w:val="00FB3860"/>
    <w:rsid w:val="00FB3CDF"/>
    <w:rsid w:val="00FB43D3"/>
    <w:rsid w:val="00FB5370"/>
    <w:rsid w:val="00FB6421"/>
    <w:rsid w:val="00FC3D88"/>
    <w:rsid w:val="00FC53AD"/>
    <w:rsid w:val="00FC630D"/>
    <w:rsid w:val="00FC7716"/>
    <w:rsid w:val="00FD1551"/>
    <w:rsid w:val="00FD5192"/>
    <w:rsid w:val="00FD6243"/>
    <w:rsid w:val="00FE0976"/>
    <w:rsid w:val="00FE412F"/>
    <w:rsid w:val="00FE4D6F"/>
    <w:rsid w:val="00FE5DD5"/>
    <w:rsid w:val="00FE5F3F"/>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9E1FC-8BF5-4B67-9D9C-DEE9FA70D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2023-11-08T04:09:00Z</dcterms:created>
  <dcterms:modified xsi:type="dcterms:W3CDTF">2023-11-13T10:13:00Z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